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6D63" w:rsidRDefault="00AB591A">
      <w:r>
        <w:rPr>
          <w:noProof/>
        </w:rPr>
        <w:drawing>
          <wp:inline distT="0" distB="0" distL="0" distR="0">
            <wp:extent cx="5715000" cy="1244600"/>
            <wp:effectExtent l="0" t="0" r="0" b="0"/>
            <wp:docPr id="18591197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9119745" name="Picture 185911974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A" w:rsidRDefault="00AB591A"/>
    <w:p w:rsidR="00AB591A" w:rsidRDefault="00AB591A"/>
    <w:p w:rsidR="00AB591A" w:rsidRDefault="00AB591A"/>
    <w:p w:rsidR="00AB591A" w:rsidRPr="00AB591A" w:rsidRDefault="00AB591A" w:rsidP="00AB591A">
      <w:pPr>
        <w:jc w:val="center"/>
        <w:rPr>
          <w:sz w:val="36"/>
          <w:szCs w:val="36"/>
        </w:rPr>
      </w:pPr>
      <w:r w:rsidRPr="00AB591A">
        <w:rPr>
          <w:sz w:val="36"/>
          <w:szCs w:val="36"/>
        </w:rPr>
        <w:t>2024 Budget</w:t>
      </w:r>
    </w:p>
    <w:p w:rsidR="00AB591A" w:rsidRDefault="00AB591A" w:rsidP="00AB591A">
      <w:pPr>
        <w:jc w:val="center"/>
        <w:rPr>
          <w:sz w:val="28"/>
          <w:szCs w:val="28"/>
        </w:rPr>
      </w:pPr>
    </w:p>
    <w:p w:rsidR="00AB591A" w:rsidRDefault="00AB591A" w:rsidP="00AB591A">
      <w:pPr>
        <w:rPr>
          <w:b/>
          <w:bCs/>
        </w:rPr>
      </w:pPr>
      <w:r>
        <w:rPr>
          <w:i/>
          <w:iCs/>
        </w:rPr>
        <w:t>Starting Cash Balance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AB591A">
        <w:rPr>
          <w:b/>
          <w:bCs/>
        </w:rPr>
        <w:t>$1</w:t>
      </w:r>
      <w:r>
        <w:rPr>
          <w:b/>
          <w:bCs/>
        </w:rPr>
        <w:t>50</w:t>
      </w:r>
      <w:r w:rsidRPr="00AB591A">
        <w:rPr>
          <w:b/>
          <w:bCs/>
        </w:rPr>
        <w:t>,000</w:t>
      </w:r>
    </w:p>
    <w:p w:rsidR="00AB591A" w:rsidRDefault="00AB591A" w:rsidP="00AB591A">
      <w:pPr>
        <w:rPr>
          <w:b/>
          <w:bCs/>
        </w:rPr>
      </w:pPr>
    </w:p>
    <w:p w:rsidR="00AB591A" w:rsidRDefault="00AB591A" w:rsidP="00AB591A">
      <w:pPr>
        <w:rPr>
          <w:b/>
          <w:bCs/>
        </w:rPr>
      </w:pPr>
      <w:r>
        <w:rPr>
          <w:b/>
          <w:bCs/>
        </w:rPr>
        <w:t>REVENUE</w:t>
      </w:r>
    </w:p>
    <w:p w:rsidR="00AB591A" w:rsidRDefault="00AB591A" w:rsidP="00AB591A">
      <w:r>
        <w:rPr>
          <w:b/>
          <w:bCs/>
        </w:rPr>
        <w:tab/>
      </w:r>
      <w:r>
        <w:t>Congregational Contributions</w:t>
      </w:r>
      <w:r>
        <w:tab/>
      </w:r>
      <w:r>
        <w:tab/>
      </w:r>
      <w:r>
        <w:tab/>
      </w:r>
      <w:r>
        <w:tab/>
      </w:r>
      <w:r>
        <w:tab/>
        <w:t>$60,000</w:t>
      </w:r>
    </w:p>
    <w:p w:rsidR="00AB591A" w:rsidRDefault="00AB591A" w:rsidP="00AB591A">
      <w:r>
        <w:tab/>
        <w:t>Individual Contributions</w:t>
      </w:r>
      <w:r>
        <w:tab/>
      </w:r>
      <w:r>
        <w:tab/>
      </w:r>
      <w:r>
        <w:tab/>
      </w:r>
      <w:r>
        <w:tab/>
      </w:r>
      <w:r>
        <w:tab/>
        <w:t>$36,000</w:t>
      </w:r>
    </w:p>
    <w:p w:rsidR="00AB591A" w:rsidRDefault="00AB591A" w:rsidP="00AB591A">
      <w:r>
        <w:tab/>
        <w:t>Corporate Contributions</w:t>
      </w:r>
      <w:r>
        <w:tab/>
      </w:r>
      <w:r>
        <w:tab/>
      </w:r>
      <w:r>
        <w:tab/>
      </w:r>
      <w:r>
        <w:tab/>
      </w:r>
      <w:r>
        <w:tab/>
        <w:t>$18,000</w:t>
      </w:r>
    </w:p>
    <w:p w:rsidR="00AB591A" w:rsidRDefault="00AB591A" w:rsidP="00AB591A">
      <w:r>
        <w:tab/>
        <w:t>Grants (Foundations, Institutions)</w:t>
      </w:r>
      <w:r>
        <w:tab/>
      </w:r>
      <w:r>
        <w:tab/>
      </w:r>
      <w:r>
        <w:tab/>
      </w:r>
      <w:r>
        <w:tab/>
        <w:t>$100,000</w:t>
      </w:r>
    </w:p>
    <w:p w:rsidR="00AB591A" w:rsidRDefault="00AB591A" w:rsidP="00AB591A">
      <w:r>
        <w:tab/>
        <w:t>Fundraising Events</w:t>
      </w:r>
      <w:r>
        <w:tab/>
      </w:r>
      <w:r>
        <w:tab/>
      </w:r>
      <w:r>
        <w:tab/>
      </w:r>
      <w:r>
        <w:tab/>
      </w:r>
      <w:r>
        <w:tab/>
      </w:r>
      <w:r>
        <w:tab/>
        <w:t>$78,000</w:t>
      </w:r>
    </w:p>
    <w:p w:rsidR="00AB591A" w:rsidRDefault="00AB591A" w:rsidP="00AB591A">
      <w:r>
        <w:tab/>
        <w:t>In-Kind Revenue</w:t>
      </w:r>
      <w:r>
        <w:tab/>
      </w:r>
      <w:r>
        <w:tab/>
      </w:r>
      <w:r>
        <w:tab/>
      </w:r>
      <w:r>
        <w:tab/>
      </w:r>
      <w:r>
        <w:tab/>
      </w:r>
      <w:r>
        <w:tab/>
        <w:t>$15,000</w:t>
      </w:r>
    </w:p>
    <w:p w:rsidR="00AB591A" w:rsidRDefault="00AB591A" w:rsidP="00AB591A">
      <w:r>
        <w:tab/>
      </w:r>
      <w:r w:rsidR="00B70AF4">
        <w:t>Government Grant</w:t>
      </w:r>
      <w:r w:rsidR="00B70AF4">
        <w:tab/>
      </w:r>
      <w:r w:rsidR="00B70AF4">
        <w:tab/>
      </w:r>
      <w:r w:rsidR="00B70AF4">
        <w:tab/>
      </w:r>
      <w:r w:rsidR="00B70AF4">
        <w:tab/>
      </w:r>
      <w:r w:rsidR="00B70AF4">
        <w:tab/>
      </w:r>
      <w:r w:rsidR="00B70AF4">
        <w:tab/>
      </w:r>
      <w:r w:rsidR="00B70AF4" w:rsidRPr="00B70AF4">
        <w:rPr>
          <w:u w:val="single"/>
        </w:rPr>
        <w:t>$507,76</w:t>
      </w:r>
      <w:r w:rsidR="00B25EAA">
        <w:rPr>
          <w:u w:val="single"/>
        </w:rPr>
        <w:t>4</w:t>
      </w:r>
    </w:p>
    <w:p w:rsidR="00B70AF4" w:rsidRDefault="00B70AF4" w:rsidP="00AB591A">
      <w:pPr>
        <w:rPr>
          <w:b/>
          <w:bCs/>
        </w:rPr>
      </w:pPr>
      <w:r>
        <w:rPr>
          <w:b/>
          <w:bCs/>
        </w:rPr>
        <w:t>TOTAL REVENUE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$815,76</w:t>
      </w:r>
      <w:r w:rsidR="00B25EAA">
        <w:rPr>
          <w:b/>
          <w:bCs/>
        </w:rPr>
        <w:t>4</w:t>
      </w:r>
    </w:p>
    <w:p w:rsidR="00B70AF4" w:rsidRDefault="00B70AF4" w:rsidP="00AB591A">
      <w:pPr>
        <w:rPr>
          <w:b/>
          <w:bCs/>
        </w:rPr>
      </w:pPr>
    </w:p>
    <w:p w:rsidR="00B70AF4" w:rsidRPr="00B70AF4" w:rsidRDefault="00B70AF4" w:rsidP="00AB591A">
      <w:pPr>
        <w:rPr>
          <w:b/>
          <w:bCs/>
          <w:i/>
          <w:iCs/>
        </w:rPr>
      </w:pPr>
      <w:r>
        <w:rPr>
          <w:b/>
          <w:bCs/>
          <w:i/>
          <w:iCs/>
        </w:rPr>
        <w:t>Cash For Community Support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</w:rPr>
        <w:t>$965,76</w:t>
      </w:r>
      <w:r w:rsidR="00B25EAA">
        <w:rPr>
          <w:b/>
          <w:bCs/>
        </w:rPr>
        <w:t>4</w:t>
      </w:r>
    </w:p>
    <w:p w:rsidR="00B70AF4" w:rsidRDefault="00B70AF4" w:rsidP="00AB591A">
      <w:pPr>
        <w:rPr>
          <w:b/>
          <w:bCs/>
        </w:rPr>
      </w:pPr>
    </w:p>
    <w:p w:rsidR="00B70AF4" w:rsidRDefault="00B70AF4" w:rsidP="00AB591A">
      <w:pPr>
        <w:rPr>
          <w:b/>
          <w:bCs/>
        </w:rPr>
      </w:pPr>
    </w:p>
    <w:p w:rsidR="00B70AF4" w:rsidRDefault="00B70AF4" w:rsidP="00AB591A">
      <w:pPr>
        <w:rPr>
          <w:b/>
          <w:bCs/>
        </w:rPr>
      </w:pPr>
      <w:r>
        <w:rPr>
          <w:b/>
          <w:bCs/>
        </w:rPr>
        <w:t>EXPENDITURES</w:t>
      </w:r>
    </w:p>
    <w:p w:rsidR="00B70AF4" w:rsidRDefault="00B70AF4" w:rsidP="00B70AF4">
      <w:r>
        <w:rPr>
          <w:b/>
          <w:bCs/>
        </w:rPr>
        <w:tab/>
      </w:r>
      <w:r>
        <w:t>Advertising &amp; Promotion</w:t>
      </w:r>
      <w:r>
        <w:tab/>
      </w:r>
      <w:r>
        <w:tab/>
      </w:r>
      <w:r>
        <w:tab/>
      </w:r>
      <w:r>
        <w:tab/>
      </w:r>
      <w:r>
        <w:tab/>
      </w:r>
      <w:r w:rsidR="00B25EAA">
        <w:t>$25,700</w:t>
      </w:r>
    </w:p>
    <w:p w:rsidR="00B70AF4" w:rsidRDefault="00B70AF4" w:rsidP="00B70AF4">
      <w:pPr>
        <w:ind w:firstLine="720"/>
      </w:pPr>
      <w:r>
        <w:t>Occupancy &amp; Office Expenses</w:t>
      </w:r>
      <w:r w:rsidR="00B25EAA">
        <w:tab/>
      </w:r>
      <w:r w:rsidR="00B25EAA">
        <w:tab/>
      </w:r>
      <w:r w:rsidR="00B25EAA">
        <w:tab/>
      </w:r>
      <w:r w:rsidR="00B25EAA">
        <w:tab/>
      </w:r>
      <w:r w:rsidR="00B25EAA">
        <w:tab/>
        <w:t>$23,050</w:t>
      </w:r>
    </w:p>
    <w:p w:rsidR="00B70AF4" w:rsidRPr="00B70AF4" w:rsidRDefault="00B70AF4" w:rsidP="00B70AF4">
      <w:pPr>
        <w:ind w:firstLine="720"/>
      </w:pPr>
      <w:r>
        <w:t>Professional &amp; Consulting Fees</w:t>
      </w:r>
      <w:r w:rsidR="00B25EAA">
        <w:tab/>
      </w:r>
      <w:r w:rsidR="00B25EAA">
        <w:tab/>
      </w:r>
      <w:r w:rsidR="00B25EAA">
        <w:tab/>
      </w:r>
      <w:r w:rsidR="00B25EAA">
        <w:tab/>
        <w:t>$15,360</w:t>
      </w:r>
    </w:p>
    <w:p w:rsidR="00B70AF4" w:rsidRDefault="00B70AF4" w:rsidP="00B70AF4">
      <w:pPr>
        <w:ind w:firstLine="720"/>
      </w:pPr>
      <w:r>
        <w:t xml:space="preserve">Rental and Mortgage Assistance </w:t>
      </w:r>
      <w:r>
        <w:tab/>
      </w:r>
      <w:r>
        <w:tab/>
      </w:r>
      <w:r>
        <w:tab/>
      </w:r>
      <w:r>
        <w:tab/>
        <w:t>$640,000</w:t>
      </w:r>
    </w:p>
    <w:p w:rsidR="00B70AF4" w:rsidRDefault="00B70AF4" w:rsidP="00B70AF4">
      <w:pPr>
        <w:ind w:firstLine="720"/>
      </w:pPr>
      <w:r>
        <w:t>Salary &amp; Wages (Inc. Benefits &amp; Taxes)</w:t>
      </w:r>
      <w:r w:rsidR="00B25EAA">
        <w:tab/>
      </w:r>
      <w:r w:rsidR="00B25EAA">
        <w:tab/>
      </w:r>
      <w:r w:rsidR="00B25EAA">
        <w:tab/>
        <w:t>$223,597</w:t>
      </w:r>
    </w:p>
    <w:p w:rsidR="00B70AF4" w:rsidRDefault="00B70AF4" w:rsidP="00B70AF4">
      <w:pPr>
        <w:ind w:firstLine="720"/>
      </w:pPr>
      <w:r>
        <w:t>Technology &amp; Website</w:t>
      </w:r>
      <w:r w:rsidR="00B25EAA">
        <w:tab/>
      </w:r>
      <w:r w:rsidR="00B25EAA">
        <w:tab/>
      </w:r>
      <w:r w:rsidR="00B25EAA">
        <w:tab/>
      </w:r>
      <w:r w:rsidR="00B25EAA">
        <w:tab/>
      </w:r>
      <w:r w:rsidR="00B25EAA">
        <w:tab/>
        <w:t>$7,270</w:t>
      </w:r>
      <w:r w:rsidR="00B25EAA">
        <w:tab/>
      </w:r>
      <w:r w:rsidR="00B25EAA">
        <w:tab/>
      </w:r>
      <w:r w:rsidR="00B25EAA">
        <w:tab/>
      </w:r>
      <w:r w:rsidR="00B25EAA">
        <w:tab/>
      </w:r>
    </w:p>
    <w:p w:rsidR="00B70AF4" w:rsidRDefault="00B70AF4" w:rsidP="00B70AF4">
      <w:pPr>
        <w:ind w:firstLine="720"/>
      </w:pPr>
      <w:r>
        <w:t>Insurance &amp; Other Program Costs</w:t>
      </w:r>
      <w:r w:rsidR="00B25EAA">
        <w:tab/>
      </w:r>
      <w:r w:rsidR="00B25EAA">
        <w:tab/>
      </w:r>
      <w:r w:rsidR="00B25EAA">
        <w:tab/>
      </w:r>
      <w:r w:rsidR="00B25EAA">
        <w:tab/>
      </w:r>
      <w:r w:rsidR="00B25EAA" w:rsidRPr="00B25EAA">
        <w:rPr>
          <w:u w:val="single"/>
        </w:rPr>
        <w:t>$8,650</w:t>
      </w:r>
    </w:p>
    <w:p w:rsidR="00B25EAA" w:rsidRDefault="00B25EAA" w:rsidP="00B25EAA">
      <w:pPr>
        <w:rPr>
          <w:b/>
          <w:bCs/>
        </w:rPr>
      </w:pPr>
      <w:r>
        <w:rPr>
          <w:b/>
          <w:bCs/>
        </w:rPr>
        <w:t>TOTAL EXPENDITURES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$943,627</w:t>
      </w:r>
    </w:p>
    <w:p w:rsidR="00B25EAA" w:rsidRDefault="00B25EAA" w:rsidP="00B25EAA">
      <w:pPr>
        <w:rPr>
          <w:b/>
          <w:bCs/>
        </w:rPr>
      </w:pPr>
    </w:p>
    <w:p w:rsidR="00B25EAA" w:rsidRPr="00B25EAA" w:rsidRDefault="00B25EAA" w:rsidP="00B25EAA">
      <w:pPr>
        <w:rPr>
          <w:b/>
          <w:bCs/>
          <w:i/>
          <w:iCs/>
        </w:rPr>
      </w:pPr>
      <w:r>
        <w:rPr>
          <w:b/>
          <w:bCs/>
          <w:i/>
          <w:iCs/>
        </w:rPr>
        <w:t>Net Operating Revenue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$22,137</w:t>
      </w:r>
    </w:p>
    <w:p w:rsidR="00B70AF4" w:rsidRDefault="00B70AF4" w:rsidP="00B70AF4">
      <w:r>
        <w:tab/>
      </w:r>
    </w:p>
    <w:p w:rsidR="00B70AF4" w:rsidRDefault="00B70AF4" w:rsidP="00B70AF4"/>
    <w:p w:rsidR="00B70AF4" w:rsidRPr="00B70AF4" w:rsidRDefault="00B70AF4" w:rsidP="00AB591A">
      <w:r>
        <w:tab/>
      </w:r>
    </w:p>
    <w:sectPr w:rsidR="00B70AF4" w:rsidRPr="00B70AF4" w:rsidSect="00FF0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1A"/>
    <w:rsid w:val="00146D63"/>
    <w:rsid w:val="00AB591A"/>
    <w:rsid w:val="00B25EAA"/>
    <w:rsid w:val="00B70AF4"/>
    <w:rsid w:val="00C34248"/>
    <w:rsid w:val="00FF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78942D"/>
  <w15:chartTrackingRefBased/>
  <w15:docId w15:val="{C5BD4E70-DD9C-C34A-8CC7-6C8D5815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0AF4"/>
    <w:pPr>
      <w:autoSpaceDE w:val="0"/>
      <w:autoSpaceDN w:val="0"/>
      <w:adjustRightInd w:val="0"/>
    </w:pPr>
    <w:rPr>
      <w:rFonts w:ascii="Bookman Old Style" w:hAnsi="Bookman Old Style" w:cs="Bookman Old Styl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Wooley</dc:creator>
  <cp:keywords/>
  <dc:description/>
  <cp:lastModifiedBy>Mike Wooley</cp:lastModifiedBy>
  <cp:revision>1</cp:revision>
  <dcterms:created xsi:type="dcterms:W3CDTF">2024-03-13T21:21:00Z</dcterms:created>
  <dcterms:modified xsi:type="dcterms:W3CDTF">2024-03-13T21:53:00Z</dcterms:modified>
</cp:coreProperties>
</file>