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Final Giving Smiles 2021 Budget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Salaries &amp; Wages</w:t>
        <w:tab/>
        <w:tab/>
        <w:tab/>
        <w:tab/>
        <w:t xml:space="preserve">$11,341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Payroll Benefits</w:t>
        <w:tab/>
        <w:tab/>
        <w:tab/>
        <w:tab/>
        <w:t xml:space="preserve">$941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Independent Contract Labor Dental  </w:t>
        <w:tab/>
        <w:t xml:space="preserve">$6387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Independent Contract Labor Office</w:t>
        <w:tab/>
        <w:tab/>
        <w:t xml:space="preserve">$500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Office Rent</w:t>
        <w:tab/>
        <w:tab/>
        <w:tab/>
        <w:tab/>
        <w:tab/>
        <w:t xml:space="preserve">$16,800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Dental Equipment</w:t>
        <w:tab/>
        <w:tab/>
        <w:tab/>
        <w:tab/>
        <w:t xml:space="preserve">$1970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Dental Lab &amp; Supplies</w:t>
        <w:tab/>
        <w:tab/>
        <w:tab/>
        <w:t xml:space="preserve">$10,489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Medical Gas</w:t>
        <w:tab/>
        <w:tab/>
        <w:tab/>
        <w:tab/>
        <w:tab/>
        <w:t xml:space="preserve">$1061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Office Utilities</w:t>
        <w:tab/>
        <w:tab/>
        <w:tab/>
        <w:tab/>
        <w:tab/>
        <w:t xml:space="preserve">$1792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IT service and internet</w:t>
        <w:tab/>
        <w:tab/>
        <w:tab/>
        <w:t xml:space="preserve">$940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Bank fees and payroll accounting</w:t>
        <w:tab/>
        <w:tab/>
        <w:t xml:space="preserve">$330</w:t>
        <w:tab/>
        <w:tab/>
        <w:tab/>
        <w:tab/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Advertising - work  and logo</w:t>
        <w:tab/>
        <w:tab/>
        <w:tab/>
        <w:t xml:space="preserve">$676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Materials for Dissemination</w:t>
        <w:tab/>
        <w:tab/>
        <w:tab/>
        <w:t xml:space="preserve">$0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Dental equipment repairs</w:t>
        <w:tab/>
        <w:tab/>
        <w:tab/>
        <w:t xml:space="preserve">$165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Travel - Dental Van</w:t>
        <w:tab/>
        <w:tab/>
        <w:tab/>
        <w:tab/>
        <w:t xml:space="preserve">$0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Office Supplies and postage</w:t>
        <w:tab/>
        <w:tab/>
        <w:tab/>
        <w:t xml:space="preserve">$391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Uniforms</w:t>
        <w:tab/>
        <w:tab/>
        <w:tab/>
        <w:tab/>
        <w:tab/>
        <w:t xml:space="preserve">$230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Office staff gifts</w:t>
        <w:tab/>
        <w:tab/>
        <w:tab/>
        <w:tab/>
        <w:t xml:space="preserve">$316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Professional Fees</w:t>
        <w:tab/>
        <w:tab/>
        <w:tab/>
        <w:tab/>
        <w:t xml:space="preserve">$200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Total Expenses</w:t>
      </w:r>
      <w:r w:rsidDel="00000000" w:rsidR="00000000" w:rsidRPr="00000000">
        <w:rPr>
          <w:rtl w:val="0"/>
        </w:rPr>
        <w:t xml:space="preserve">: </w:t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$54,241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Total Program Funding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Patient Fees</w:t>
        <w:tab/>
        <w:tab/>
        <w:tab/>
        <w:tab/>
        <w:tab/>
        <w:t xml:space="preserve">$34,194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Foundation Grants</w:t>
        <w:tab/>
        <w:tab/>
        <w:tab/>
        <w:tab/>
        <w:t xml:space="preserve">$6753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Individual Contributions</w:t>
        <w:tab/>
        <w:tab/>
        <w:tab/>
        <w:t xml:space="preserve">$7805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HHS Grant</w:t>
        <w:tab/>
        <w:tab/>
        <w:tab/>
        <w:tab/>
        <w:tab/>
        <w:t xml:space="preserve">$0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In-kind Revenues</w:t>
        <w:tab/>
        <w:tab/>
        <w:tab/>
        <w:tab/>
        <w:t xml:space="preserve">N/A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Total Annual Revenue</w:t>
      </w:r>
      <w:r w:rsidDel="00000000" w:rsidR="00000000" w:rsidRPr="00000000">
        <w:rPr>
          <w:rtl w:val="0"/>
        </w:rPr>
        <w:t xml:space="preserve">s:</w:t>
        <w:tab/>
        <w:tab/>
        <w:tab/>
      </w:r>
      <w:r w:rsidDel="00000000" w:rsidR="00000000" w:rsidRPr="00000000">
        <w:rPr>
          <w:u w:val="single"/>
          <w:rtl w:val="0"/>
        </w:rPr>
        <w:t xml:space="preserve">$48,752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Net Balance:</w:t>
        <w:tab/>
        <w:tab/>
        <w:tab/>
        <w:tab/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u w:val="single"/>
          <w:rtl w:val="0"/>
        </w:rPr>
        <w:t xml:space="preserve">-$5489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