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Ind w:w="108" w:type="dxa"/>
        <w:tblLook w:val="04A0"/>
      </w:tblPr>
      <w:tblGrid>
        <w:gridCol w:w="5536"/>
        <w:gridCol w:w="2576"/>
        <w:gridCol w:w="1776"/>
      </w:tblGrid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362075" cy="11049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8ave logo-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8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20"/>
            </w:tblGrid>
            <w:tr w:rsidR="005E7383" w:rsidRPr="005E7383">
              <w:trPr>
                <w:trHeight w:val="300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7383" w:rsidRPr="005E7383" w:rsidRDefault="005E7383" w:rsidP="005E73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46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Operating Budget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</w:t>
            </w: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2017-2018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1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Acct Description</w:t>
            </w:r>
          </w:p>
        </w:tc>
        <w:tc>
          <w:tcPr>
            <w:tcW w:w="25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07/17-06/18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301 Program Svc Fees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$79,040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302 TN 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gov’t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funding-food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$58,000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303 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Tn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gov’t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Funding-childcare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$123,760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"/>
        </w:trPr>
        <w:tc>
          <w:tcPr>
            <w:tcW w:w="5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304 0ther Grants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15"/>
        </w:trPr>
        <w:tc>
          <w:tcPr>
            <w:tcW w:w="5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305 Fundraisers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306 United Way Grant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$74,217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307 United Way designations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308 Community Contributions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309 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Befor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Care Parent payments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$7,560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310 Early Head Start Program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$110,656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311 Early Head Start Labor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$189,726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312 Board Dues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Before Care Payments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$7,560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321 Summer Camp Parent Payments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$450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322 Summer Camp (DHS)payments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$2,250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323 Summer Camp Program- Jr. Counselor Stipend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324 Misc / Petty Cash/ Other Income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$697,219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15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Direct Costs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401 Food Costs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$26,400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402 Field Trip Expenses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403 Summer Camp Expenses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405 Class/Educational Supplies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406 Fundraiser Expenses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407 Read to Succeed Implementation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407 Read to Succeed Salary (Literacy Coach)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$27,000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408 Before - Care Program Supplies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409 Direct Labor - EHS Staff Full Time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$174,720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410 Direct Labor-EHS Staff Part Time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$12,480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411 Administrative Labor - EHS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515 Administrative Wages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$84,500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412 Direct Labor - Program Staff Full Time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$72,629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lastRenderedPageBreak/>
              <w:t>413 Direct Labor - Program Staff Part Time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$23,400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415 Direct Labor-Summer Camp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$7,040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416 Summer Camp Labor- Junior Counselors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442 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Fica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Tax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$18,100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Unemployment Taxes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$490,569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Operating Expenses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509 Outside Services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$1,100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Watch Me Grow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$2,700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Waste Management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$1,920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Ace Alarms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Guardian Systems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$943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Express Courier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$192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Clean Core Janitorial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$7,200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GreenStripe</w:t>
            </w:r>
            <w:proofErr w:type="spellEnd"/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 Landscape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Pest Control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$900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510 Office Supplies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$13,000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518 Section 125 Wages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526 Utilities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$25,500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75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53001 Repairs &amp; maintenance-bldg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$6,000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535 Insurance-Other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First Comp (Workers Comp)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$5,244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Liability,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$6,120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Directors/Officers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$400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536 Employee Benefits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$1,567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537 - Retirement Contributions 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$1,200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542 FICA Tax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$18,500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543 Unemployment Tax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548 Permits &amp; Licenses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$1,250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550 Interest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560 Bad debts &amp; Returned Checks/Office/Bank Charges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564 Legal  &amp; Accounting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$8,500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567 Equipment rentals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$200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575 Depreciation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$6,500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579 Training &amp; Development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$3,000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580 Professional Association Dues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581-Events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595 Misc/</w:t>
            </w:r>
            <w:proofErr w:type="spellStart"/>
            <w:r w:rsidRPr="005E7383">
              <w:rPr>
                <w:rFonts w:ascii="Calibri" w:eastAsia="Times New Roman" w:hAnsi="Calibri" w:cs="Times New Roman"/>
                <w:color w:val="000000"/>
              </w:rPr>
              <w:t>PettyCash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lastRenderedPageBreak/>
              <w:t>596 Non-Deductible Expenses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>IRS Payments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7383">
              <w:rPr>
                <w:rFonts w:ascii="Calibri" w:eastAsia="Times New Roman" w:hAnsi="Calibri" w:cs="Times New Roman"/>
                <w:color w:val="000000"/>
              </w:rPr>
              <w:t xml:space="preserve">$9,864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</w:rPr>
              <w:t>Totals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</w:rPr>
              <w:t xml:space="preserve">$131,700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Total Revenue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$697,219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-Direct Costs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0000"/>
              </w:rPr>
              <w:t>($490,569)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-Operating Exp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0000"/>
              </w:rPr>
              <w:t>($131,700)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383" w:rsidRPr="005E7383" w:rsidTr="005E7383">
        <w:trPr>
          <w:trHeight w:val="300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>Balance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5E7383" w:rsidRPr="005E7383" w:rsidRDefault="005E7383" w:rsidP="005E73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E738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$74,949.80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383" w:rsidRPr="005E7383" w:rsidRDefault="005E7383" w:rsidP="005E7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3A4E" w:rsidRDefault="00103A4E"/>
    <w:sectPr w:rsidR="00103A4E" w:rsidSect="0010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E7383"/>
    <w:rsid w:val="00103A4E"/>
    <w:rsid w:val="005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</cp:revision>
  <dcterms:created xsi:type="dcterms:W3CDTF">2018-03-30T04:45:00Z</dcterms:created>
  <dcterms:modified xsi:type="dcterms:W3CDTF">2018-03-30T04:47:00Z</dcterms:modified>
</cp:coreProperties>
</file>