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597" w:rsidRDefault="00157597" w:rsidP="00157597">
      <w:pPr>
        <w:spacing w:after="0"/>
        <w:jc w:val="center"/>
      </w:pPr>
      <w:bookmarkStart w:id="0" w:name="_GoBack"/>
      <w:bookmarkEnd w:id="0"/>
      <w:r>
        <w:t>Audit Statement</w:t>
      </w:r>
    </w:p>
    <w:p w:rsidR="00157597" w:rsidRDefault="00157597" w:rsidP="00157597">
      <w:pPr>
        <w:spacing w:after="0"/>
        <w:jc w:val="center"/>
      </w:pPr>
      <w:r>
        <w:t>In conjunction with 2017/2018 United Way of Williamson County Application</w:t>
      </w:r>
    </w:p>
    <w:p w:rsidR="00157597" w:rsidRDefault="00157597" w:rsidP="00157597">
      <w:pPr>
        <w:spacing w:after="0"/>
        <w:jc w:val="center"/>
      </w:pPr>
    </w:p>
    <w:p w:rsidR="00157597" w:rsidRDefault="00157597" w:rsidP="00157597">
      <w:pPr>
        <w:spacing w:after="0"/>
        <w:jc w:val="center"/>
      </w:pPr>
    </w:p>
    <w:p w:rsidR="00157597" w:rsidRDefault="00157597" w:rsidP="00157597">
      <w:pPr>
        <w:spacing w:after="0"/>
      </w:pPr>
      <w:r>
        <w:t>As of the date of this application, January 17, 2017, the audit for Community Housing Partnership of Williamson County’s (CHP) fiscal year July 1, 2015 to June 30,2016 has not been completed. Additionally, the 990 for that fiscal year has also not been completed.</w:t>
      </w:r>
    </w:p>
    <w:p w:rsidR="00157597" w:rsidRDefault="00157597" w:rsidP="00157597">
      <w:pPr>
        <w:spacing w:after="0"/>
      </w:pPr>
    </w:p>
    <w:p w:rsidR="00157597" w:rsidRDefault="00157597" w:rsidP="00157597">
      <w:pPr>
        <w:spacing w:after="0"/>
      </w:pPr>
      <w:r>
        <w:t xml:space="preserve">Due to this we requested a draft of the financial figures from our auditor. Those figures were supplied and have been used in the budget sheets in conjunction with this application. The auditor has specified that they are a DRAFT and should not be construed as our final figures, although they should be close. </w:t>
      </w:r>
    </w:p>
    <w:p w:rsidR="00157597" w:rsidRDefault="00157597" w:rsidP="00157597">
      <w:pPr>
        <w:spacing w:after="0"/>
      </w:pPr>
    </w:p>
    <w:p w:rsidR="00157597" w:rsidRDefault="00157597" w:rsidP="00157597">
      <w:pPr>
        <w:spacing w:after="0"/>
      </w:pPr>
      <w:r>
        <w:t xml:space="preserve">We would note that on page 5 of that DRAFT the auditor has specified the professional fees as General and Administrative, but in fact these were basically legal fees in conjunction with project properties and should be calculated as Program Services. In our calculations for our administrative expense percentage we have use the professional fees as program services. </w:t>
      </w:r>
    </w:p>
    <w:p w:rsidR="00157597" w:rsidRDefault="00157597" w:rsidP="00157597">
      <w:pPr>
        <w:spacing w:after="0"/>
      </w:pPr>
    </w:p>
    <w:p w:rsidR="00157597" w:rsidRDefault="00157597" w:rsidP="00157597">
      <w:pPr>
        <w:spacing w:after="0"/>
      </w:pPr>
      <w:r>
        <w:t xml:space="preserve">We are supplying the Draft figures from July 1, 2015 to June 30, 2016 and the actual audit from July 1, 2014 to June 30, 2015 along with this explanation letter. Please feel free to call us at 615-790-5556 with any questions. </w:t>
      </w:r>
    </w:p>
    <w:p w:rsidR="00157597" w:rsidRDefault="00157597" w:rsidP="00157597">
      <w:pPr>
        <w:spacing w:after="0"/>
      </w:pPr>
    </w:p>
    <w:p w:rsidR="00157597" w:rsidRDefault="00157597" w:rsidP="00157597">
      <w:pPr>
        <w:spacing w:after="0"/>
      </w:pPr>
    </w:p>
    <w:p w:rsidR="00157597" w:rsidRDefault="00157597" w:rsidP="00157597">
      <w:pPr>
        <w:spacing w:after="0"/>
      </w:pPr>
      <w:r>
        <w:t>Stephen Murray</w:t>
      </w:r>
    </w:p>
    <w:p w:rsidR="00157597" w:rsidRDefault="00157597" w:rsidP="00157597">
      <w:pPr>
        <w:spacing w:after="0"/>
      </w:pPr>
      <w:r>
        <w:t>Executive Director</w:t>
      </w:r>
    </w:p>
    <w:sectPr w:rsidR="00157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97"/>
    <w:rsid w:val="00157597"/>
    <w:rsid w:val="00767181"/>
    <w:rsid w:val="007C2221"/>
    <w:rsid w:val="00C6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F8EB6-4782-4E87-9B29-9B56C822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Murray</dc:creator>
  <cp:keywords/>
  <dc:description/>
  <cp:lastModifiedBy>Dylan Wyer</cp:lastModifiedBy>
  <cp:revision>2</cp:revision>
  <dcterms:created xsi:type="dcterms:W3CDTF">2017-01-13T15:28:00Z</dcterms:created>
  <dcterms:modified xsi:type="dcterms:W3CDTF">2017-01-13T15:28:00Z</dcterms:modified>
</cp:coreProperties>
</file>