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F" w:rsidRDefault="00E9514F" w:rsidP="001A4188"/>
    <w:tbl>
      <w:tblPr>
        <w:tblW w:w="6539" w:type="dxa"/>
        <w:jc w:val="center"/>
        <w:tblInd w:w="93" w:type="dxa"/>
        <w:tblLook w:val="04A0"/>
      </w:tblPr>
      <w:tblGrid>
        <w:gridCol w:w="4099"/>
        <w:gridCol w:w="2440"/>
      </w:tblGrid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 xml:space="preserve">Revenue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Start! Heart Walk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18,800,000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Heart Ball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11,500,000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Go Red Campaign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5,700,000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Youth Market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8,400,000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Other Special Events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265,000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Corporate Donations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160,000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Workplace Giving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1,000,000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United Way &amp; CFC/CHC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1,000,000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Memorials/Tributes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920,000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Internet General Donations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240,000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Direct Response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5,203,344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Outright Gifts - Foundations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1,000,000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Outright Gifts - Individuals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2,450,000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Estate  Settlement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8,500,000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Corporate Relations sponsorships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1,800,000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Total Public Support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66,938,344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 Revenue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Grants from National Center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137,000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Sales of educational materials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1,800,803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Investment income, net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813,700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Unrealized investment gains/(losses)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502,000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Perpetual trust revenue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723,398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Changes in value of split-interest agreements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383,229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Rental revenue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7,000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Miscellaneous revenue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44,775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Loss on uncollectible accounts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(100,000)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Total Other Revenue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4,311,905 </w:t>
            </w:r>
          </w:p>
        </w:tc>
      </w:tr>
      <w:tr w:rsidR="00E9514F" w:rsidRPr="00E9514F" w:rsidTr="00E9514F">
        <w:trPr>
          <w:trHeight w:val="510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TOTAL PUBLIC SUPPORT &amp; OTHER REVENUE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71,250,249 </w:t>
            </w:r>
          </w:p>
        </w:tc>
      </w:tr>
    </w:tbl>
    <w:p w:rsidR="00E9514F" w:rsidRDefault="00E9514F">
      <w:r>
        <w:br w:type="page"/>
      </w:r>
    </w:p>
    <w:tbl>
      <w:tblPr>
        <w:tblW w:w="6539" w:type="dxa"/>
        <w:jc w:val="center"/>
        <w:tblInd w:w="93" w:type="dxa"/>
        <w:tblLook w:val="04A0"/>
      </w:tblPr>
      <w:tblGrid>
        <w:gridCol w:w="4099"/>
        <w:gridCol w:w="2440"/>
      </w:tblGrid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lastRenderedPageBreak/>
              <w:t xml:space="preserve">Expenses </w:t>
            </w:r>
            <w:r w:rsidRPr="00E9514F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Salaries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19,241,875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Payroll taxes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1,617,182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Employee benefits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3,852,100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Occupancy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967,396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Telephone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709,489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328,649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Rental and maintenance of equipment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513,816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Printing and publication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2,569,258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Postage and shipping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1,273,429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Assn wide initiatives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4,204,031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Conferences and meetings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831,089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Other travel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1,791,754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Professional fees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3,190,085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Awards and grants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8,200,000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Program Awards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274,022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Other expenses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1,396,853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Depreciation and amortization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663,814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Total Expenses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51,624,842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>Allocation to National Center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15,228,473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TOTAL EXPENSES &amp; ALLOCATION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66,853,315 </w:t>
            </w: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14F" w:rsidRPr="00E9514F" w:rsidTr="00E9514F">
        <w:trPr>
          <w:trHeight w:val="285"/>
          <w:jc w:val="center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Surplus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4F" w:rsidRPr="00E9514F" w:rsidRDefault="00E9514F" w:rsidP="00E9514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  4,396,934 </w:t>
            </w:r>
          </w:p>
        </w:tc>
      </w:tr>
    </w:tbl>
    <w:p w:rsidR="00E9514F" w:rsidRPr="00791164" w:rsidRDefault="00E9514F" w:rsidP="001A4188"/>
    <w:sectPr w:rsidR="00E9514F" w:rsidRPr="00791164" w:rsidSect="00E9514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B1" w:rsidRDefault="00D909B1" w:rsidP="00E9514F">
      <w:pPr>
        <w:spacing w:after="0"/>
      </w:pPr>
      <w:r>
        <w:separator/>
      </w:r>
    </w:p>
  </w:endnote>
  <w:endnote w:type="continuationSeparator" w:id="0">
    <w:p w:rsidR="00D909B1" w:rsidRDefault="00D909B1" w:rsidP="00E951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5176"/>
      <w:docPartObj>
        <w:docPartGallery w:val="Page Numbers (Bottom of Page)"/>
        <w:docPartUnique/>
      </w:docPartObj>
    </w:sdtPr>
    <w:sdtContent>
      <w:sdt>
        <w:sdtPr>
          <w:id w:val="35235175"/>
          <w:docPartObj>
            <w:docPartGallery w:val="Page Numbers (Top of Page)"/>
            <w:docPartUnique/>
          </w:docPartObj>
        </w:sdtPr>
        <w:sdtContent>
          <w:p w:rsidR="00E9514F" w:rsidRDefault="00E951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05F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05F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9514F" w:rsidRDefault="00E951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517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9514F" w:rsidRDefault="00E951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05FC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05F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9514F" w:rsidRDefault="00E95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B1" w:rsidRDefault="00D909B1" w:rsidP="00E9514F">
      <w:pPr>
        <w:spacing w:after="0"/>
      </w:pPr>
      <w:r>
        <w:separator/>
      </w:r>
    </w:p>
  </w:footnote>
  <w:footnote w:type="continuationSeparator" w:id="0">
    <w:p w:rsidR="00D909B1" w:rsidRDefault="00D909B1" w:rsidP="00E951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4F" w:rsidRPr="00E9514F" w:rsidRDefault="00E9514F" w:rsidP="00E9514F">
    <w:pPr>
      <w:jc w:val="center"/>
      <w:rPr>
        <w:rStyle w:val="Strong"/>
      </w:rPr>
    </w:pPr>
    <w:r>
      <w:rPr>
        <w:rStyle w:val="Strong"/>
      </w:rPr>
      <w:t xml:space="preserve">American Heart Association - </w:t>
    </w:r>
    <w:r w:rsidRPr="00E9514F">
      <w:rPr>
        <w:rStyle w:val="Strong"/>
      </w:rPr>
      <w:t>Greater Southeast Affiliate Operating Budget</w:t>
    </w:r>
  </w:p>
  <w:p w:rsidR="00E9514F" w:rsidRPr="00E9514F" w:rsidRDefault="00E9514F" w:rsidP="00E9514F">
    <w:pPr>
      <w:jc w:val="center"/>
      <w:rPr>
        <w:rStyle w:val="Emphasis"/>
      </w:rPr>
    </w:pPr>
    <w:r w:rsidRPr="00E9514F">
      <w:rPr>
        <w:rStyle w:val="Emphasis"/>
      </w:rPr>
      <w:t>1 July 2011 – 30 June 2012</w:t>
    </w:r>
  </w:p>
  <w:p w:rsidR="00E9514F" w:rsidRPr="00E9514F" w:rsidRDefault="00E9514F" w:rsidP="00E9514F">
    <w:pPr>
      <w:jc w:val="center"/>
      <w:rPr>
        <w:rStyle w:val="SubtleEmphasis"/>
      </w:rPr>
    </w:pPr>
    <w:r w:rsidRPr="00E9514F">
      <w:rPr>
        <w:rStyle w:val="SubtleEmphasis"/>
      </w:rPr>
      <w:t>All funds, restricted and unrestricted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14F"/>
    <w:rsid w:val="000566F6"/>
    <w:rsid w:val="000E494B"/>
    <w:rsid w:val="001037F7"/>
    <w:rsid w:val="001606E3"/>
    <w:rsid w:val="001A2628"/>
    <w:rsid w:val="001A4188"/>
    <w:rsid w:val="001B68FD"/>
    <w:rsid w:val="001B72FF"/>
    <w:rsid w:val="001E5681"/>
    <w:rsid w:val="00312B7A"/>
    <w:rsid w:val="00370CC5"/>
    <w:rsid w:val="00395AEA"/>
    <w:rsid w:val="003E6555"/>
    <w:rsid w:val="003F4C59"/>
    <w:rsid w:val="00411802"/>
    <w:rsid w:val="00434443"/>
    <w:rsid w:val="00447AC8"/>
    <w:rsid w:val="004D2EBF"/>
    <w:rsid w:val="00697C94"/>
    <w:rsid w:val="0070640F"/>
    <w:rsid w:val="00791164"/>
    <w:rsid w:val="00801BC1"/>
    <w:rsid w:val="00814843"/>
    <w:rsid w:val="00826A18"/>
    <w:rsid w:val="008A5392"/>
    <w:rsid w:val="00905FCB"/>
    <w:rsid w:val="00911048"/>
    <w:rsid w:val="00917D17"/>
    <w:rsid w:val="00921FA6"/>
    <w:rsid w:val="0092235B"/>
    <w:rsid w:val="0094162F"/>
    <w:rsid w:val="00A0659C"/>
    <w:rsid w:val="00A700A4"/>
    <w:rsid w:val="00B22C9F"/>
    <w:rsid w:val="00BE236F"/>
    <w:rsid w:val="00BE64F1"/>
    <w:rsid w:val="00C84461"/>
    <w:rsid w:val="00C84DD1"/>
    <w:rsid w:val="00CE2784"/>
    <w:rsid w:val="00CE5EFE"/>
    <w:rsid w:val="00D25068"/>
    <w:rsid w:val="00D55B97"/>
    <w:rsid w:val="00D63B0D"/>
    <w:rsid w:val="00D909B1"/>
    <w:rsid w:val="00DB6D7C"/>
    <w:rsid w:val="00DF5F31"/>
    <w:rsid w:val="00E9514F"/>
    <w:rsid w:val="00F305B1"/>
    <w:rsid w:val="00F71D2C"/>
    <w:rsid w:val="00F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4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1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14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51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514F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E9514F"/>
    <w:rPr>
      <w:b/>
      <w:bCs/>
    </w:rPr>
  </w:style>
  <w:style w:type="character" w:styleId="Emphasis">
    <w:name w:val="Emphasis"/>
    <w:basedOn w:val="DefaultParagraphFont"/>
    <w:uiPriority w:val="20"/>
    <w:qFormat/>
    <w:rsid w:val="00E9514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9514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21ED-F519-453E-9F78-6025A291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Perkins</dc:creator>
  <cp:keywords/>
  <dc:description/>
  <cp:lastModifiedBy>Margo Perkins</cp:lastModifiedBy>
  <cp:revision>1</cp:revision>
  <dcterms:created xsi:type="dcterms:W3CDTF">2011-08-30T03:33:00Z</dcterms:created>
  <dcterms:modified xsi:type="dcterms:W3CDTF">2011-08-30T03:47:00Z</dcterms:modified>
</cp:coreProperties>
</file>